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2B550" w14:textId="4E26158F" w:rsidR="00BD09A7" w:rsidRPr="00F07DF7" w:rsidRDefault="00F07DF7" w:rsidP="00BD09A7">
      <w:pPr>
        <w:rPr>
          <w:rFonts w:ascii="Montserrat" w:hAnsi="Montserrat"/>
          <w:b/>
          <w:u w:val="single"/>
        </w:rPr>
      </w:pPr>
      <w:r>
        <w:rPr>
          <w:rFonts w:ascii="Montserrat" w:hAnsi="Montserrat" w:cs="Arial"/>
          <w:b/>
          <w:noProof/>
        </w:rPr>
        <w:drawing>
          <wp:anchor distT="0" distB="0" distL="114300" distR="114300" simplePos="0" relativeHeight="251658240" behindDoc="0" locked="0" layoutInCell="1" allowOverlap="1" wp14:anchorId="792A12B9" wp14:editId="41FED8BF">
            <wp:simplePos x="0" y="0"/>
            <wp:positionH relativeFrom="margin">
              <wp:align>center</wp:align>
            </wp:positionH>
            <wp:positionV relativeFrom="paragraph">
              <wp:posOffset>0</wp:posOffset>
            </wp:positionV>
            <wp:extent cx="746760" cy="1035113"/>
            <wp:effectExtent l="0" t="0" r="0" b="0"/>
            <wp:wrapThrough wrapText="bothSides">
              <wp:wrapPolygon edited="0">
                <wp:start x="6061" y="0"/>
                <wp:lineTo x="0" y="2385"/>
                <wp:lineTo x="0" y="10336"/>
                <wp:lineTo x="1102" y="21070"/>
                <wp:lineTo x="19286" y="21070"/>
                <wp:lineTo x="19837" y="21070"/>
                <wp:lineTo x="20939" y="9939"/>
                <wp:lineTo x="20939" y="4373"/>
                <wp:lineTo x="18735" y="1988"/>
                <wp:lineTo x="14878" y="0"/>
                <wp:lineTo x="606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6760" cy="1035113"/>
                    </a:xfrm>
                    <a:prstGeom prst="rect">
                      <a:avLst/>
                    </a:prstGeom>
                    <a:noFill/>
                  </pic:spPr>
                </pic:pic>
              </a:graphicData>
            </a:graphic>
            <wp14:sizeRelH relativeFrom="margin">
              <wp14:pctWidth>0</wp14:pctWidth>
            </wp14:sizeRelH>
            <wp14:sizeRelV relativeFrom="margin">
              <wp14:pctHeight>0</wp14:pctHeight>
            </wp14:sizeRelV>
          </wp:anchor>
        </w:drawing>
      </w:r>
    </w:p>
    <w:p w14:paraId="1DB2B0DB" w14:textId="77777777" w:rsidR="00BD09A7" w:rsidRDefault="00F07DF7" w:rsidP="00BD09A7">
      <w:pPr>
        <w:rPr>
          <w:rFonts w:ascii="Montserrat" w:hAnsi="Montserrat" w:cs="Arial"/>
        </w:rPr>
      </w:pPr>
      <w:r>
        <w:rPr>
          <w:rFonts w:ascii="Montserrat" w:hAnsi="Montserrat" w:cs="Arial"/>
        </w:rPr>
        <w:tab/>
      </w:r>
      <w:r>
        <w:rPr>
          <w:rFonts w:ascii="Montserrat" w:hAnsi="Montserrat" w:cs="Arial"/>
        </w:rPr>
        <w:tab/>
      </w:r>
      <w:r>
        <w:rPr>
          <w:rFonts w:ascii="Montserrat" w:hAnsi="Montserrat" w:cs="Arial"/>
        </w:rPr>
        <w:tab/>
      </w:r>
    </w:p>
    <w:p w14:paraId="6B377F86" w14:textId="77777777" w:rsidR="00F07DF7" w:rsidRDefault="00F07DF7" w:rsidP="00BD09A7">
      <w:pPr>
        <w:rPr>
          <w:rFonts w:ascii="Montserrat" w:hAnsi="Montserrat" w:cs="Arial"/>
        </w:rPr>
      </w:pPr>
    </w:p>
    <w:p w14:paraId="4B2419D6" w14:textId="77777777" w:rsidR="00F07DF7" w:rsidRDefault="00F07DF7" w:rsidP="00BD09A7">
      <w:pPr>
        <w:rPr>
          <w:rFonts w:ascii="Montserrat" w:hAnsi="Montserrat" w:cs="Arial"/>
        </w:rPr>
      </w:pPr>
    </w:p>
    <w:p w14:paraId="42FFFEC8" w14:textId="77777777" w:rsidR="00F07DF7" w:rsidRDefault="00F07DF7" w:rsidP="00BD09A7">
      <w:pPr>
        <w:rPr>
          <w:rFonts w:ascii="Montserrat" w:hAnsi="Montserrat" w:cs="Arial"/>
        </w:rPr>
      </w:pPr>
    </w:p>
    <w:p w14:paraId="71DE28E7" w14:textId="77777777" w:rsidR="00F07DF7" w:rsidRPr="00F07DF7" w:rsidRDefault="00F07DF7" w:rsidP="00BD09A7">
      <w:pPr>
        <w:rPr>
          <w:rFonts w:ascii="Montserrat" w:hAnsi="Montserrat" w:cs="Arial"/>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560"/>
      </w:tblGrid>
      <w:tr w:rsidR="00BD09A7" w:rsidRPr="00F07DF7" w14:paraId="099F6A70"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72D4157C"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Role Title:</w:t>
            </w:r>
          </w:p>
        </w:tc>
        <w:tc>
          <w:tcPr>
            <w:tcW w:w="7560" w:type="dxa"/>
            <w:tcBorders>
              <w:top w:val="single" w:sz="4" w:space="0" w:color="auto"/>
              <w:left w:val="single" w:sz="4" w:space="0" w:color="auto"/>
              <w:bottom w:val="single" w:sz="4" w:space="0" w:color="auto"/>
              <w:right w:val="single" w:sz="4" w:space="0" w:color="auto"/>
            </w:tcBorders>
            <w:hideMark/>
          </w:tcPr>
          <w:p w14:paraId="4D4921B8" w14:textId="559641D8" w:rsidR="00BD09A7" w:rsidRPr="00F07DF7" w:rsidRDefault="00061E89">
            <w:pPr>
              <w:rPr>
                <w:rFonts w:ascii="Montserrat" w:hAnsi="Montserrat" w:cs="Calibri"/>
                <w:b/>
                <w:sz w:val="22"/>
                <w:szCs w:val="22"/>
              </w:rPr>
            </w:pPr>
            <w:r>
              <w:rPr>
                <w:rFonts w:ascii="Montserrat" w:hAnsi="Montserrat" w:cs="Calibri"/>
                <w:b/>
                <w:sz w:val="22"/>
                <w:szCs w:val="22"/>
              </w:rPr>
              <w:t xml:space="preserve">Women’s Regional </w:t>
            </w:r>
            <w:r w:rsidR="00564877">
              <w:rPr>
                <w:rFonts w:ascii="Montserrat" w:hAnsi="Montserrat" w:cs="Calibri"/>
                <w:b/>
                <w:sz w:val="22"/>
                <w:szCs w:val="22"/>
              </w:rPr>
              <w:t>Team Manager</w:t>
            </w:r>
          </w:p>
        </w:tc>
      </w:tr>
      <w:tr w:rsidR="00BD09A7" w:rsidRPr="00F07DF7" w14:paraId="0113260D"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43C2EEF4"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Main Purpose:</w:t>
            </w:r>
          </w:p>
        </w:tc>
        <w:tc>
          <w:tcPr>
            <w:tcW w:w="7560" w:type="dxa"/>
            <w:tcBorders>
              <w:top w:val="single" w:sz="4" w:space="0" w:color="auto"/>
              <w:left w:val="single" w:sz="4" w:space="0" w:color="auto"/>
              <w:bottom w:val="single" w:sz="4" w:space="0" w:color="auto"/>
              <w:right w:val="single" w:sz="4" w:space="0" w:color="auto"/>
            </w:tcBorders>
            <w:hideMark/>
          </w:tcPr>
          <w:p w14:paraId="2855DD2F" w14:textId="6C4CFF50" w:rsidR="00BD09A7" w:rsidRPr="00F07DF7" w:rsidRDefault="00D779FA">
            <w:pPr>
              <w:rPr>
                <w:rFonts w:ascii="Montserrat" w:hAnsi="Montserrat" w:cs="Calibri"/>
                <w:sz w:val="22"/>
                <w:szCs w:val="22"/>
              </w:rPr>
            </w:pPr>
            <w:r>
              <w:rPr>
                <w:rFonts w:ascii="Montserrat" w:hAnsi="Montserrat" w:cs="Calibri"/>
                <w:sz w:val="22"/>
                <w:szCs w:val="22"/>
              </w:rPr>
              <w:t xml:space="preserve">To </w:t>
            </w:r>
            <w:r w:rsidR="00564877">
              <w:rPr>
                <w:rFonts w:ascii="Montserrat" w:hAnsi="Montserrat" w:cs="Calibri"/>
                <w:sz w:val="22"/>
                <w:szCs w:val="22"/>
              </w:rPr>
              <w:t>manage administration and coordinate activities for the Women’s Regional Squad in the Women’s Regional Programme</w:t>
            </w:r>
          </w:p>
        </w:tc>
      </w:tr>
      <w:tr w:rsidR="00BD09A7" w:rsidRPr="00F07DF7" w14:paraId="4CFD1758"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56A76942"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Responsible to:</w:t>
            </w:r>
          </w:p>
        </w:tc>
        <w:tc>
          <w:tcPr>
            <w:tcW w:w="7560" w:type="dxa"/>
            <w:tcBorders>
              <w:top w:val="single" w:sz="4" w:space="0" w:color="auto"/>
              <w:left w:val="single" w:sz="4" w:space="0" w:color="auto"/>
              <w:bottom w:val="single" w:sz="4" w:space="0" w:color="auto"/>
              <w:right w:val="single" w:sz="4" w:space="0" w:color="auto"/>
            </w:tcBorders>
            <w:hideMark/>
          </w:tcPr>
          <w:p w14:paraId="6F7DED14" w14:textId="6BB3BA29" w:rsidR="00BD09A7" w:rsidRPr="00F07DF7" w:rsidRDefault="004A528C">
            <w:pPr>
              <w:rPr>
                <w:rFonts w:ascii="Montserrat" w:hAnsi="Montserrat" w:cs="Calibri"/>
                <w:sz w:val="22"/>
                <w:szCs w:val="22"/>
              </w:rPr>
            </w:pPr>
            <w:r w:rsidRPr="00F07DF7">
              <w:rPr>
                <w:rFonts w:ascii="Montserrat" w:hAnsi="Montserrat" w:cs="Calibri"/>
                <w:sz w:val="22"/>
                <w:szCs w:val="22"/>
              </w:rPr>
              <w:t xml:space="preserve">High Performance </w:t>
            </w:r>
            <w:r w:rsidR="00624939">
              <w:rPr>
                <w:rFonts w:ascii="Montserrat" w:hAnsi="Montserrat" w:cs="Calibri"/>
                <w:sz w:val="22"/>
                <w:szCs w:val="22"/>
              </w:rPr>
              <w:t>Manager</w:t>
            </w:r>
          </w:p>
        </w:tc>
      </w:tr>
      <w:tr w:rsidR="00BD09A7" w:rsidRPr="00F07DF7" w14:paraId="2BABC2E7"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24756735"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Office:</w:t>
            </w:r>
          </w:p>
        </w:tc>
        <w:tc>
          <w:tcPr>
            <w:tcW w:w="7560" w:type="dxa"/>
            <w:tcBorders>
              <w:top w:val="single" w:sz="4" w:space="0" w:color="auto"/>
              <w:left w:val="single" w:sz="4" w:space="0" w:color="auto"/>
              <w:bottom w:val="single" w:sz="4" w:space="0" w:color="auto"/>
              <w:right w:val="single" w:sz="4" w:space="0" w:color="auto"/>
            </w:tcBorders>
            <w:hideMark/>
          </w:tcPr>
          <w:p w14:paraId="470526BC" w14:textId="77777777" w:rsidR="00BD09A7" w:rsidRPr="00F07DF7" w:rsidRDefault="00BD09A7">
            <w:pPr>
              <w:rPr>
                <w:rFonts w:ascii="Montserrat" w:hAnsi="Montserrat" w:cs="Calibri"/>
                <w:sz w:val="22"/>
                <w:szCs w:val="22"/>
              </w:rPr>
            </w:pPr>
            <w:r w:rsidRPr="00F07DF7">
              <w:rPr>
                <w:rFonts w:ascii="Montserrat" w:hAnsi="Montserrat" w:cs="Calibri"/>
                <w:sz w:val="22"/>
                <w:szCs w:val="22"/>
              </w:rPr>
              <w:t xml:space="preserve">National Cricket Academy, MES Sports Centre, Edinburgh, EH4 3NT </w:t>
            </w:r>
          </w:p>
        </w:tc>
      </w:tr>
      <w:tr w:rsidR="00BD09A7" w:rsidRPr="00061E89" w14:paraId="748CA9B8"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7760F221" w14:textId="77777777" w:rsidR="00BD09A7" w:rsidRPr="00061E89" w:rsidRDefault="00BD09A7">
            <w:pPr>
              <w:rPr>
                <w:rFonts w:ascii="Montserrat" w:hAnsi="Montserrat" w:cs="Calibri"/>
                <w:b/>
                <w:color w:val="FF0000"/>
                <w:sz w:val="22"/>
                <w:szCs w:val="22"/>
              </w:rPr>
            </w:pPr>
            <w:r w:rsidRPr="00061E89">
              <w:rPr>
                <w:rFonts w:ascii="Montserrat" w:hAnsi="Montserrat" w:cs="Calibri"/>
                <w:b/>
                <w:color w:val="FF0000"/>
                <w:sz w:val="22"/>
                <w:szCs w:val="22"/>
              </w:rPr>
              <w:t>Hours:</w:t>
            </w:r>
          </w:p>
        </w:tc>
        <w:tc>
          <w:tcPr>
            <w:tcW w:w="7560" w:type="dxa"/>
            <w:tcBorders>
              <w:top w:val="single" w:sz="4" w:space="0" w:color="auto"/>
              <w:left w:val="single" w:sz="4" w:space="0" w:color="auto"/>
              <w:bottom w:val="single" w:sz="4" w:space="0" w:color="auto"/>
              <w:right w:val="single" w:sz="4" w:space="0" w:color="auto"/>
            </w:tcBorders>
            <w:hideMark/>
          </w:tcPr>
          <w:p w14:paraId="5D35D080" w14:textId="12843095" w:rsidR="00BD09A7" w:rsidRPr="00061E89" w:rsidRDefault="00F879F9">
            <w:pPr>
              <w:rPr>
                <w:rFonts w:ascii="Montserrat" w:hAnsi="Montserrat" w:cs="Calibri"/>
                <w:b/>
                <w:color w:val="FF0000"/>
                <w:sz w:val="22"/>
                <w:szCs w:val="22"/>
              </w:rPr>
            </w:pPr>
            <w:r>
              <w:rPr>
                <w:rFonts w:ascii="Montserrat" w:hAnsi="Montserrat" w:cs="Calibri"/>
                <w:b/>
                <w:color w:val="FF0000"/>
                <w:sz w:val="22"/>
                <w:szCs w:val="22"/>
              </w:rPr>
              <w:t>Part Time, evenings &amp; weekends</w:t>
            </w:r>
            <w:r w:rsidR="00BD09A7" w:rsidRPr="00061E89">
              <w:rPr>
                <w:rFonts w:ascii="Montserrat" w:hAnsi="Montserrat" w:cs="Calibri"/>
                <w:b/>
                <w:color w:val="FF0000"/>
                <w:sz w:val="22"/>
                <w:szCs w:val="22"/>
              </w:rPr>
              <w:t xml:space="preserve"> </w:t>
            </w:r>
            <w:r w:rsidR="002768BB">
              <w:rPr>
                <w:rFonts w:ascii="Montserrat" w:hAnsi="Montserrat" w:cs="Calibri"/>
                <w:b/>
                <w:color w:val="FF0000"/>
                <w:sz w:val="22"/>
                <w:szCs w:val="22"/>
              </w:rPr>
              <w:t>– remuneration of £500 per annum</w:t>
            </w:r>
            <w:bookmarkStart w:id="0" w:name="_GoBack"/>
            <w:bookmarkEnd w:id="0"/>
          </w:p>
        </w:tc>
      </w:tr>
      <w:tr w:rsidR="00BD09A7" w:rsidRPr="00F07DF7" w14:paraId="14D39C16"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5357F546"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Outline of Role:</w:t>
            </w:r>
          </w:p>
        </w:tc>
        <w:tc>
          <w:tcPr>
            <w:tcW w:w="7560" w:type="dxa"/>
            <w:tcBorders>
              <w:top w:val="single" w:sz="4" w:space="0" w:color="auto"/>
              <w:left w:val="single" w:sz="4" w:space="0" w:color="auto"/>
              <w:bottom w:val="single" w:sz="4" w:space="0" w:color="auto"/>
              <w:right w:val="single" w:sz="4" w:space="0" w:color="auto"/>
            </w:tcBorders>
            <w:hideMark/>
          </w:tcPr>
          <w:p w14:paraId="70695AF7" w14:textId="597584D4" w:rsidR="00BD09A7" w:rsidRPr="00F07DF7" w:rsidRDefault="00BD09A7">
            <w:pPr>
              <w:spacing w:after="200" w:line="276" w:lineRule="auto"/>
              <w:jc w:val="both"/>
              <w:rPr>
                <w:rFonts w:ascii="Montserrat" w:hAnsi="Montserrat" w:cs="Calibri"/>
                <w:sz w:val="22"/>
                <w:szCs w:val="22"/>
              </w:rPr>
            </w:pPr>
            <w:bookmarkStart w:id="1" w:name="_Hlk506954062"/>
            <w:r w:rsidRPr="00F07DF7">
              <w:rPr>
                <w:rFonts w:ascii="Montserrat" w:eastAsia="Calibri" w:hAnsi="Montserrat" w:cs="Calibri"/>
                <w:b/>
                <w:sz w:val="22"/>
                <w:szCs w:val="22"/>
                <w:lang w:eastAsia="en-US"/>
              </w:rPr>
              <w:t xml:space="preserve">The role will be responsible for supporting the delivery of Cricket Scotland’s </w:t>
            </w:r>
            <w:proofErr w:type="gramStart"/>
            <w:r w:rsidR="00061E89">
              <w:rPr>
                <w:rFonts w:ascii="Montserrat" w:eastAsia="Calibri" w:hAnsi="Montserrat" w:cs="Calibri"/>
                <w:b/>
                <w:sz w:val="22"/>
                <w:szCs w:val="22"/>
                <w:lang w:eastAsia="en-US"/>
              </w:rPr>
              <w:t>H</w:t>
            </w:r>
            <w:r w:rsidR="00224ACF" w:rsidRPr="00F07DF7">
              <w:rPr>
                <w:rFonts w:ascii="Montserrat" w:eastAsia="Calibri" w:hAnsi="Montserrat" w:cs="Calibri"/>
                <w:b/>
                <w:sz w:val="22"/>
                <w:szCs w:val="22"/>
                <w:lang w:eastAsia="en-US"/>
              </w:rPr>
              <w:t>igh</w:t>
            </w:r>
            <w:r w:rsidR="00624939">
              <w:rPr>
                <w:rFonts w:ascii="Montserrat" w:eastAsia="Calibri" w:hAnsi="Montserrat" w:cs="Calibri"/>
                <w:b/>
                <w:sz w:val="22"/>
                <w:szCs w:val="22"/>
                <w:lang w:eastAsia="en-US"/>
              </w:rPr>
              <w:t xml:space="preserve"> </w:t>
            </w:r>
            <w:r w:rsidR="00061E89">
              <w:rPr>
                <w:rFonts w:ascii="Montserrat" w:eastAsia="Calibri" w:hAnsi="Montserrat" w:cs="Calibri"/>
                <w:b/>
                <w:sz w:val="22"/>
                <w:szCs w:val="22"/>
                <w:lang w:eastAsia="en-US"/>
              </w:rPr>
              <w:t>P</w:t>
            </w:r>
            <w:r w:rsidR="00224ACF" w:rsidRPr="00F07DF7">
              <w:rPr>
                <w:rFonts w:ascii="Montserrat" w:eastAsia="Calibri" w:hAnsi="Montserrat" w:cs="Calibri"/>
                <w:b/>
                <w:sz w:val="22"/>
                <w:szCs w:val="22"/>
                <w:lang w:eastAsia="en-US"/>
              </w:rPr>
              <w:t>erformance</w:t>
            </w:r>
            <w:proofErr w:type="gramEnd"/>
            <w:r w:rsidRPr="00F07DF7">
              <w:rPr>
                <w:rFonts w:ascii="Montserrat" w:eastAsia="Calibri" w:hAnsi="Montserrat" w:cs="Calibri"/>
                <w:b/>
                <w:sz w:val="22"/>
                <w:szCs w:val="22"/>
                <w:lang w:eastAsia="en-US"/>
              </w:rPr>
              <w:t xml:space="preserve"> </w:t>
            </w:r>
            <w:r w:rsidR="00061E89">
              <w:rPr>
                <w:rFonts w:ascii="Montserrat" w:eastAsia="Calibri" w:hAnsi="Montserrat" w:cs="Calibri"/>
                <w:b/>
                <w:sz w:val="22"/>
                <w:szCs w:val="22"/>
                <w:lang w:eastAsia="en-US"/>
              </w:rPr>
              <w:t>P</w:t>
            </w:r>
            <w:r w:rsidRPr="00F07DF7">
              <w:rPr>
                <w:rFonts w:ascii="Montserrat" w:eastAsia="Calibri" w:hAnsi="Montserrat" w:cs="Calibri"/>
                <w:b/>
                <w:sz w:val="22"/>
                <w:szCs w:val="22"/>
                <w:lang w:eastAsia="en-US"/>
              </w:rPr>
              <w:t xml:space="preserve">rogramme </w:t>
            </w:r>
            <w:r w:rsidR="004A528C" w:rsidRPr="00F07DF7">
              <w:rPr>
                <w:rFonts w:ascii="Montserrat" w:eastAsia="Calibri" w:hAnsi="Montserrat" w:cs="Calibri"/>
                <w:b/>
                <w:sz w:val="22"/>
                <w:szCs w:val="22"/>
                <w:lang w:eastAsia="en-US"/>
              </w:rPr>
              <w:t>primarily focusing on</w:t>
            </w:r>
            <w:r w:rsidRPr="00F07DF7">
              <w:rPr>
                <w:rFonts w:ascii="Montserrat" w:eastAsia="Calibri" w:hAnsi="Montserrat" w:cs="Calibri"/>
                <w:b/>
                <w:sz w:val="22"/>
                <w:szCs w:val="22"/>
                <w:lang w:eastAsia="en-US"/>
              </w:rPr>
              <w:t xml:space="preserve"> the </w:t>
            </w:r>
            <w:bookmarkEnd w:id="1"/>
            <w:r w:rsidR="00D779FA">
              <w:rPr>
                <w:rFonts w:ascii="Montserrat" w:eastAsia="Calibri" w:hAnsi="Montserrat" w:cs="Calibri"/>
                <w:b/>
                <w:sz w:val="22"/>
                <w:szCs w:val="22"/>
                <w:lang w:eastAsia="en-US"/>
              </w:rPr>
              <w:t>Women’s Regional Programme and specifically the Stormers team.</w:t>
            </w:r>
          </w:p>
        </w:tc>
      </w:tr>
      <w:tr w:rsidR="00BD09A7" w:rsidRPr="00F07DF7" w14:paraId="71DA6B48" w14:textId="77777777" w:rsidTr="00BD09A7">
        <w:tc>
          <w:tcPr>
            <w:tcW w:w="2268" w:type="dxa"/>
            <w:tcBorders>
              <w:top w:val="single" w:sz="4" w:space="0" w:color="auto"/>
              <w:left w:val="single" w:sz="4" w:space="0" w:color="auto"/>
              <w:bottom w:val="single" w:sz="4" w:space="0" w:color="auto"/>
              <w:right w:val="single" w:sz="4" w:space="0" w:color="auto"/>
            </w:tcBorders>
          </w:tcPr>
          <w:p w14:paraId="48D1E3FD" w14:textId="1175734D" w:rsidR="00BD09A7" w:rsidRPr="00F07DF7" w:rsidRDefault="00BD09A7">
            <w:pPr>
              <w:rPr>
                <w:rFonts w:ascii="Montserrat" w:hAnsi="Montserrat" w:cs="Calibri"/>
                <w:b/>
                <w:sz w:val="22"/>
                <w:szCs w:val="22"/>
              </w:rPr>
            </w:pPr>
            <w:r w:rsidRPr="00F07DF7">
              <w:rPr>
                <w:rFonts w:ascii="Montserrat" w:hAnsi="Montserrat" w:cs="Calibri"/>
                <w:b/>
                <w:sz w:val="22"/>
                <w:szCs w:val="22"/>
              </w:rPr>
              <w:t xml:space="preserve">1 </w:t>
            </w:r>
            <w:r w:rsidR="00564877">
              <w:rPr>
                <w:rFonts w:ascii="Montserrat" w:hAnsi="Montserrat" w:cs="Calibri"/>
                <w:b/>
                <w:sz w:val="22"/>
                <w:szCs w:val="22"/>
              </w:rPr>
              <w:t>Administration</w:t>
            </w:r>
            <w:r w:rsidRPr="00F07DF7">
              <w:rPr>
                <w:rFonts w:ascii="Montserrat" w:hAnsi="Montserrat" w:cs="Calibri"/>
                <w:b/>
                <w:sz w:val="22"/>
                <w:szCs w:val="22"/>
              </w:rPr>
              <w:t xml:space="preserve"> </w:t>
            </w:r>
          </w:p>
        </w:tc>
        <w:tc>
          <w:tcPr>
            <w:tcW w:w="7560" w:type="dxa"/>
            <w:tcBorders>
              <w:top w:val="single" w:sz="4" w:space="0" w:color="auto"/>
              <w:left w:val="single" w:sz="4" w:space="0" w:color="auto"/>
              <w:bottom w:val="single" w:sz="4" w:space="0" w:color="auto"/>
              <w:right w:val="single" w:sz="4" w:space="0" w:color="auto"/>
            </w:tcBorders>
          </w:tcPr>
          <w:p w14:paraId="049561ED" w14:textId="12461105" w:rsidR="00BD09A7" w:rsidRPr="00DE2BBC" w:rsidRDefault="00853C4F" w:rsidP="00DE2BBC">
            <w:pPr>
              <w:spacing w:after="200" w:line="276" w:lineRule="auto"/>
              <w:rPr>
                <w:rFonts w:ascii="Montserrat" w:eastAsia="Calibri" w:hAnsi="Montserrat" w:cs="Calibri"/>
                <w:sz w:val="22"/>
                <w:szCs w:val="22"/>
                <w:lang w:eastAsia="en-US"/>
              </w:rPr>
            </w:pPr>
            <w:bookmarkStart w:id="2" w:name="_Hlk506954129"/>
            <w:r w:rsidRPr="00F07DF7">
              <w:rPr>
                <w:rFonts w:ascii="Montserrat" w:eastAsia="Calibri" w:hAnsi="Montserrat" w:cs="Calibri"/>
                <w:sz w:val="22"/>
                <w:szCs w:val="22"/>
                <w:lang w:eastAsia="en-US"/>
              </w:rPr>
              <w:t xml:space="preserve">The post holder will be responsible for the </w:t>
            </w:r>
            <w:bookmarkEnd w:id="2"/>
            <w:r w:rsidR="00564877">
              <w:rPr>
                <w:rFonts w:ascii="Montserrat" w:eastAsia="Calibri" w:hAnsi="Montserrat" w:cs="Calibri"/>
                <w:sz w:val="22"/>
                <w:szCs w:val="22"/>
                <w:lang w:eastAsia="en-US"/>
              </w:rPr>
              <w:t xml:space="preserve">collation and distribution of all administration concerning the Women’s Regional Programme including </w:t>
            </w:r>
            <w:r w:rsidR="00182DBC">
              <w:rPr>
                <w:rFonts w:ascii="Montserrat" w:eastAsia="Calibri" w:hAnsi="Montserrat" w:cs="Calibri"/>
                <w:sz w:val="22"/>
                <w:szCs w:val="22"/>
                <w:lang w:eastAsia="en-US"/>
              </w:rPr>
              <w:t>obtaining a detailed list of all key contacts and schedules required for delivery of the programme and ensure effective communication with coaches, players and CS about all matches/training/events.</w:t>
            </w:r>
          </w:p>
        </w:tc>
      </w:tr>
      <w:tr w:rsidR="00BD09A7" w:rsidRPr="00F07DF7" w14:paraId="431921E3"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63528D1C" w14:textId="77777777" w:rsidR="00BD09A7" w:rsidRPr="00F07DF7" w:rsidRDefault="00BD09A7">
            <w:pPr>
              <w:rPr>
                <w:rFonts w:ascii="Montserrat" w:hAnsi="Montserrat" w:cs="Calibri"/>
                <w:b/>
                <w:sz w:val="22"/>
                <w:szCs w:val="22"/>
              </w:rPr>
            </w:pPr>
            <w:r w:rsidRPr="00F07DF7">
              <w:rPr>
                <w:rFonts w:ascii="Montserrat" w:hAnsi="Montserrat" w:cs="Calibri"/>
                <w:b/>
                <w:sz w:val="22"/>
                <w:szCs w:val="22"/>
              </w:rPr>
              <w:t xml:space="preserve">2 </w:t>
            </w:r>
            <w:r w:rsidR="00224ACF" w:rsidRPr="00F07DF7">
              <w:rPr>
                <w:rFonts w:ascii="Montserrat" w:hAnsi="Montserrat" w:cs="Calibri"/>
                <w:b/>
                <w:sz w:val="22"/>
                <w:szCs w:val="22"/>
              </w:rPr>
              <w:t>Travel</w:t>
            </w:r>
            <w:r w:rsidRPr="00F07DF7">
              <w:rPr>
                <w:rFonts w:ascii="Montserrat" w:hAnsi="Montserrat" w:cs="Calibri"/>
                <w:b/>
                <w:sz w:val="22"/>
                <w:szCs w:val="22"/>
              </w:rPr>
              <w:t xml:space="preserve"> </w:t>
            </w:r>
          </w:p>
        </w:tc>
        <w:tc>
          <w:tcPr>
            <w:tcW w:w="7560" w:type="dxa"/>
            <w:tcBorders>
              <w:top w:val="single" w:sz="4" w:space="0" w:color="auto"/>
              <w:left w:val="single" w:sz="4" w:space="0" w:color="auto"/>
              <w:bottom w:val="single" w:sz="4" w:space="0" w:color="auto"/>
              <w:right w:val="single" w:sz="4" w:space="0" w:color="auto"/>
            </w:tcBorders>
          </w:tcPr>
          <w:p w14:paraId="1ABC4112" w14:textId="50592AC9" w:rsidR="00BD09A7" w:rsidRPr="00F07DF7" w:rsidRDefault="00853C4F" w:rsidP="00481A24">
            <w:pPr>
              <w:spacing w:after="200" w:line="276" w:lineRule="auto"/>
              <w:rPr>
                <w:rFonts w:ascii="Montserrat" w:hAnsi="Montserrat" w:cs="Calibri"/>
                <w:sz w:val="22"/>
                <w:szCs w:val="22"/>
              </w:rPr>
            </w:pPr>
            <w:r w:rsidRPr="00F07DF7">
              <w:rPr>
                <w:rFonts w:ascii="Montserrat" w:eastAsia="Calibri" w:hAnsi="Montserrat" w:cs="Calibri"/>
                <w:sz w:val="22"/>
                <w:szCs w:val="22"/>
                <w:lang w:eastAsia="en-US"/>
              </w:rPr>
              <w:t xml:space="preserve">The post holder will be responsible for </w:t>
            </w:r>
            <w:r w:rsidR="00D779FA">
              <w:rPr>
                <w:rFonts w:ascii="Montserrat" w:eastAsia="Calibri" w:hAnsi="Montserrat" w:cs="Calibri"/>
                <w:sz w:val="22"/>
                <w:szCs w:val="22"/>
                <w:lang w:eastAsia="en-US"/>
              </w:rPr>
              <w:t>coordinating the teams travel to fixtures and ensuring the squad is able to fulfil its commitments to the regional programme</w:t>
            </w:r>
            <w:r w:rsidR="00182DBC">
              <w:rPr>
                <w:rFonts w:ascii="Montserrat" w:eastAsia="Calibri" w:hAnsi="Montserrat" w:cs="Calibri"/>
                <w:sz w:val="22"/>
                <w:szCs w:val="22"/>
                <w:lang w:eastAsia="en-US"/>
              </w:rPr>
              <w:t xml:space="preserve"> and to attend matches/training/meetings/events as agreed with coaching staff and CS.</w:t>
            </w:r>
          </w:p>
        </w:tc>
      </w:tr>
      <w:tr w:rsidR="00853C4F" w:rsidRPr="00F07DF7" w14:paraId="2B227E38" w14:textId="77777777" w:rsidTr="00BD09A7">
        <w:tc>
          <w:tcPr>
            <w:tcW w:w="2268" w:type="dxa"/>
            <w:tcBorders>
              <w:top w:val="single" w:sz="4" w:space="0" w:color="auto"/>
              <w:left w:val="single" w:sz="4" w:space="0" w:color="auto"/>
              <w:bottom w:val="single" w:sz="4" w:space="0" w:color="auto"/>
              <w:right w:val="single" w:sz="4" w:space="0" w:color="auto"/>
            </w:tcBorders>
          </w:tcPr>
          <w:p w14:paraId="3635CCD8" w14:textId="5BA9C67C" w:rsidR="00853C4F" w:rsidRPr="00F07DF7" w:rsidRDefault="00853C4F">
            <w:pPr>
              <w:rPr>
                <w:rFonts w:ascii="Montserrat" w:hAnsi="Montserrat" w:cs="Calibri"/>
                <w:b/>
                <w:sz w:val="22"/>
                <w:szCs w:val="22"/>
              </w:rPr>
            </w:pPr>
            <w:r w:rsidRPr="00F07DF7">
              <w:rPr>
                <w:rFonts w:ascii="Montserrat" w:hAnsi="Montserrat" w:cs="Calibri"/>
                <w:b/>
                <w:sz w:val="22"/>
                <w:szCs w:val="22"/>
              </w:rPr>
              <w:t xml:space="preserve">3 </w:t>
            </w:r>
            <w:r w:rsidR="00D779FA">
              <w:rPr>
                <w:rFonts w:ascii="Montserrat" w:hAnsi="Montserrat" w:cs="Calibri"/>
                <w:b/>
                <w:sz w:val="22"/>
                <w:szCs w:val="22"/>
              </w:rPr>
              <w:t>Expenses</w:t>
            </w:r>
          </w:p>
        </w:tc>
        <w:tc>
          <w:tcPr>
            <w:tcW w:w="7560" w:type="dxa"/>
            <w:tcBorders>
              <w:top w:val="single" w:sz="4" w:space="0" w:color="auto"/>
              <w:left w:val="single" w:sz="4" w:space="0" w:color="auto"/>
              <w:bottom w:val="single" w:sz="4" w:space="0" w:color="auto"/>
              <w:right w:val="single" w:sz="4" w:space="0" w:color="auto"/>
            </w:tcBorders>
          </w:tcPr>
          <w:p w14:paraId="490049F8" w14:textId="513354B9" w:rsidR="00853C4F" w:rsidRPr="00F07DF7" w:rsidRDefault="00853C4F" w:rsidP="00853C4F">
            <w:pPr>
              <w:spacing w:after="200" w:line="276" w:lineRule="auto"/>
              <w:jc w:val="both"/>
              <w:rPr>
                <w:rFonts w:ascii="Montserrat" w:eastAsia="Calibri" w:hAnsi="Montserrat" w:cs="Calibri"/>
                <w:sz w:val="22"/>
                <w:szCs w:val="22"/>
                <w:lang w:eastAsia="en-US"/>
              </w:rPr>
            </w:pPr>
            <w:r w:rsidRPr="00F07DF7">
              <w:rPr>
                <w:rFonts w:ascii="Montserrat" w:eastAsia="Calibri" w:hAnsi="Montserrat" w:cs="Calibri"/>
                <w:sz w:val="22"/>
                <w:szCs w:val="22"/>
                <w:lang w:eastAsia="en-US"/>
              </w:rPr>
              <w:t xml:space="preserve">The post holder will be responsible for </w:t>
            </w:r>
            <w:r w:rsidR="00224ACF" w:rsidRPr="00F07DF7">
              <w:rPr>
                <w:rFonts w:ascii="Montserrat" w:eastAsia="Calibri" w:hAnsi="Montserrat" w:cs="Calibri"/>
                <w:sz w:val="22"/>
                <w:szCs w:val="22"/>
                <w:lang w:eastAsia="en-US"/>
              </w:rPr>
              <w:t xml:space="preserve">arranging and communicating all </w:t>
            </w:r>
            <w:r w:rsidR="00D779FA">
              <w:rPr>
                <w:rFonts w:ascii="Montserrat" w:eastAsia="Calibri" w:hAnsi="Montserrat" w:cs="Calibri"/>
                <w:sz w:val="22"/>
                <w:szCs w:val="22"/>
                <w:lang w:eastAsia="en-US"/>
              </w:rPr>
              <w:t>expenses</w:t>
            </w:r>
            <w:r w:rsidR="00325D1E">
              <w:rPr>
                <w:rFonts w:ascii="Montserrat" w:eastAsia="Calibri" w:hAnsi="Montserrat" w:cs="Calibri"/>
                <w:sz w:val="22"/>
                <w:szCs w:val="22"/>
                <w:lang w:eastAsia="en-US"/>
              </w:rPr>
              <w:t xml:space="preserve"> available to the squad</w:t>
            </w:r>
            <w:r w:rsidR="004210B0">
              <w:rPr>
                <w:rFonts w:ascii="Montserrat" w:eastAsia="Calibri" w:hAnsi="Montserrat" w:cs="Calibri"/>
                <w:sz w:val="22"/>
                <w:szCs w:val="22"/>
                <w:lang w:eastAsia="en-US"/>
              </w:rPr>
              <w:t>.</w:t>
            </w:r>
          </w:p>
        </w:tc>
      </w:tr>
      <w:tr w:rsidR="00BD09A7" w:rsidRPr="00F07DF7" w14:paraId="7939BE83" w14:textId="77777777" w:rsidTr="00BD09A7">
        <w:tc>
          <w:tcPr>
            <w:tcW w:w="2268" w:type="dxa"/>
            <w:tcBorders>
              <w:top w:val="single" w:sz="4" w:space="0" w:color="auto"/>
              <w:left w:val="single" w:sz="4" w:space="0" w:color="auto"/>
              <w:bottom w:val="single" w:sz="4" w:space="0" w:color="auto"/>
              <w:right w:val="single" w:sz="4" w:space="0" w:color="auto"/>
            </w:tcBorders>
          </w:tcPr>
          <w:p w14:paraId="6550FCFD" w14:textId="77777777" w:rsidR="00BD09A7" w:rsidRPr="00F07DF7" w:rsidRDefault="00224ACF">
            <w:pPr>
              <w:rPr>
                <w:rFonts w:ascii="Montserrat" w:hAnsi="Montserrat" w:cs="Calibri"/>
                <w:b/>
                <w:sz w:val="22"/>
                <w:szCs w:val="22"/>
              </w:rPr>
            </w:pPr>
            <w:r w:rsidRPr="00F07DF7">
              <w:rPr>
                <w:rFonts w:ascii="Montserrat" w:hAnsi="Montserrat" w:cs="Calibri"/>
                <w:b/>
                <w:sz w:val="22"/>
                <w:szCs w:val="22"/>
              </w:rPr>
              <w:t>4</w:t>
            </w:r>
            <w:r w:rsidR="00BD09A7" w:rsidRPr="00F07DF7">
              <w:rPr>
                <w:rFonts w:ascii="Montserrat" w:hAnsi="Montserrat" w:cs="Calibri"/>
                <w:b/>
                <w:sz w:val="22"/>
                <w:szCs w:val="22"/>
              </w:rPr>
              <w:t xml:space="preserve"> </w:t>
            </w:r>
            <w:r w:rsidRPr="00F07DF7">
              <w:rPr>
                <w:rFonts w:ascii="Montserrat" w:hAnsi="Montserrat" w:cs="Calibri"/>
                <w:b/>
                <w:sz w:val="22"/>
                <w:szCs w:val="22"/>
              </w:rPr>
              <w:t>Kit</w:t>
            </w:r>
            <w:r w:rsidR="00BD09A7" w:rsidRPr="00F07DF7">
              <w:rPr>
                <w:rFonts w:ascii="Montserrat" w:hAnsi="Montserrat" w:cs="Calibri"/>
                <w:b/>
                <w:sz w:val="22"/>
                <w:szCs w:val="22"/>
              </w:rPr>
              <w:t xml:space="preserve"> </w:t>
            </w:r>
          </w:p>
          <w:p w14:paraId="6F065D29" w14:textId="77777777" w:rsidR="00BD09A7" w:rsidRPr="00F07DF7" w:rsidRDefault="00BD09A7">
            <w:pPr>
              <w:rPr>
                <w:rFonts w:ascii="Montserrat" w:hAnsi="Montserrat" w:cs="Calibri"/>
                <w:b/>
                <w:sz w:val="22"/>
                <w:szCs w:val="22"/>
              </w:rPr>
            </w:pPr>
          </w:p>
        </w:tc>
        <w:tc>
          <w:tcPr>
            <w:tcW w:w="7560" w:type="dxa"/>
            <w:tcBorders>
              <w:top w:val="single" w:sz="4" w:space="0" w:color="auto"/>
              <w:left w:val="single" w:sz="4" w:space="0" w:color="auto"/>
              <w:bottom w:val="single" w:sz="4" w:space="0" w:color="auto"/>
              <w:right w:val="single" w:sz="4" w:space="0" w:color="auto"/>
            </w:tcBorders>
          </w:tcPr>
          <w:p w14:paraId="6230D345" w14:textId="7289B11E" w:rsidR="00BD09A7" w:rsidRPr="00F07DF7" w:rsidRDefault="00182DBC" w:rsidP="00F95311">
            <w:pPr>
              <w:rPr>
                <w:rFonts w:ascii="Montserrat" w:hAnsi="Montserrat" w:cs="Calibri"/>
                <w:sz w:val="22"/>
                <w:szCs w:val="22"/>
              </w:rPr>
            </w:pPr>
            <w:r>
              <w:rPr>
                <w:rFonts w:ascii="Montserrat" w:hAnsi="Montserrat" w:cs="Calibri"/>
                <w:sz w:val="22"/>
                <w:szCs w:val="22"/>
              </w:rPr>
              <w:t>Liaise with High Performance Coordinator to ensure</w:t>
            </w:r>
            <w:r w:rsidR="00325D1E">
              <w:rPr>
                <w:rFonts w:ascii="Montserrat" w:hAnsi="Montserrat" w:cs="Calibri"/>
                <w:sz w:val="22"/>
                <w:szCs w:val="22"/>
              </w:rPr>
              <w:t xml:space="preserve"> the squad is suitably kitted out in Regional kit and work with suppliers to meet kit provision budgets.</w:t>
            </w:r>
          </w:p>
          <w:p w14:paraId="0625F522" w14:textId="77777777" w:rsidR="00BD09A7" w:rsidRPr="00F07DF7" w:rsidRDefault="00BD09A7">
            <w:pPr>
              <w:ind w:left="720"/>
              <w:rPr>
                <w:rFonts w:ascii="Montserrat" w:hAnsi="Montserrat" w:cs="Calibri"/>
                <w:sz w:val="22"/>
                <w:szCs w:val="22"/>
              </w:rPr>
            </w:pPr>
          </w:p>
        </w:tc>
      </w:tr>
      <w:tr w:rsidR="00BD09A7" w:rsidRPr="00F07DF7" w14:paraId="3AB38E30"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374EAB64" w14:textId="34C3141B" w:rsidR="00BD09A7" w:rsidRPr="00F07DF7" w:rsidRDefault="008569FD">
            <w:pPr>
              <w:rPr>
                <w:rFonts w:ascii="Montserrat" w:hAnsi="Montserrat" w:cs="Calibri"/>
                <w:b/>
                <w:sz w:val="22"/>
                <w:szCs w:val="22"/>
              </w:rPr>
            </w:pPr>
            <w:r>
              <w:rPr>
                <w:rFonts w:ascii="Montserrat" w:hAnsi="Montserrat" w:cs="Calibri"/>
                <w:b/>
                <w:sz w:val="22"/>
                <w:szCs w:val="22"/>
              </w:rPr>
              <w:t>5</w:t>
            </w:r>
            <w:r w:rsidR="00BD09A7" w:rsidRPr="00F07DF7">
              <w:rPr>
                <w:rFonts w:ascii="Montserrat" w:hAnsi="Montserrat" w:cs="Calibri"/>
                <w:b/>
                <w:sz w:val="22"/>
                <w:szCs w:val="22"/>
              </w:rPr>
              <w:t xml:space="preserve"> </w:t>
            </w:r>
            <w:r w:rsidR="00224ACF" w:rsidRPr="00F07DF7">
              <w:rPr>
                <w:rFonts w:ascii="Montserrat" w:hAnsi="Montserrat" w:cs="Calibri"/>
                <w:b/>
                <w:sz w:val="22"/>
                <w:szCs w:val="22"/>
              </w:rPr>
              <w:t>Player Registration</w:t>
            </w:r>
            <w:r w:rsidR="00BD09A7" w:rsidRPr="00F07DF7">
              <w:rPr>
                <w:rFonts w:ascii="Montserrat" w:hAnsi="Montserrat" w:cs="Calibri"/>
                <w:b/>
                <w:sz w:val="22"/>
                <w:szCs w:val="22"/>
              </w:rPr>
              <w:t xml:space="preserve"> </w:t>
            </w:r>
          </w:p>
        </w:tc>
        <w:tc>
          <w:tcPr>
            <w:tcW w:w="7560" w:type="dxa"/>
            <w:tcBorders>
              <w:top w:val="single" w:sz="4" w:space="0" w:color="auto"/>
              <w:left w:val="single" w:sz="4" w:space="0" w:color="auto"/>
              <w:bottom w:val="single" w:sz="4" w:space="0" w:color="auto"/>
              <w:right w:val="single" w:sz="4" w:space="0" w:color="auto"/>
            </w:tcBorders>
          </w:tcPr>
          <w:p w14:paraId="6011E249" w14:textId="3F1A4254" w:rsidR="00BD09A7" w:rsidRPr="00F07DF7" w:rsidRDefault="00224ACF" w:rsidP="00F95311">
            <w:pPr>
              <w:rPr>
                <w:rFonts w:ascii="Montserrat" w:hAnsi="Montserrat" w:cs="Calibri"/>
                <w:sz w:val="22"/>
                <w:szCs w:val="22"/>
              </w:rPr>
            </w:pPr>
            <w:r w:rsidRPr="00F07DF7">
              <w:rPr>
                <w:rFonts w:ascii="Montserrat" w:hAnsi="Montserrat" w:cs="Calibri"/>
                <w:sz w:val="22"/>
                <w:szCs w:val="22"/>
              </w:rPr>
              <w:t>The post holder</w:t>
            </w:r>
            <w:r w:rsidR="00117EB1">
              <w:rPr>
                <w:rFonts w:ascii="Montserrat" w:hAnsi="Montserrat" w:cs="Calibri"/>
                <w:sz w:val="22"/>
                <w:szCs w:val="22"/>
              </w:rPr>
              <w:t xml:space="preserve">, along with the </w:t>
            </w:r>
            <w:r w:rsidR="00B2530F">
              <w:rPr>
                <w:rFonts w:ascii="Montserrat" w:hAnsi="Montserrat" w:cs="Calibri"/>
                <w:sz w:val="22"/>
                <w:szCs w:val="22"/>
              </w:rPr>
              <w:t>Head Coach</w:t>
            </w:r>
            <w:r w:rsidR="00325D1E">
              <w:rPr>
                <w:rFonts w:ascii="Montserrat" w:hAnsi="Montserrat" w:cs="Calibri"/>
                <w:sz w:val="22"/>
                <w:szCs w:val="22"/>
              </w:rPr>
              <w:t>,</w:t>
            </w:r>
            <w:r w:rsidR="00117EB1">
              <w:rPr>
                <w:rFonts w:ascii="Montserrat" w:hAnsi="Montserrat" w:cs="Calibri"/>
                <w:sz w:val="22"/>
                <w:szCs w:val="22"/>
              </w:rPr>
              <w:t xml:space="preserve"> will be responsible for collating player information and submitting registration to CS.</w:t>
            </w:r>
          </w:p>
          <w:p w14:paraId="2922E4E3" w14:textId="77777777" w:rsidR="00BD09A7" w:rsidRPr="00F07DF7" w:rsidRDefault="00BD09A7" w:rsidP="00BD09A7">
            <w:pPr>
              <w:rPr>
                <w:rFonts w:ascii="Montserrat" w:hAnsi="Montserrat" w:cs="Calibri"/>
                <w:sz w:val="22"/>
                <w:szCs w:val="22"/>
              </w:rPr>
            </w:pPr>
          </w:p>
        </w:tc>
      </w:tr>
      <w:tr w:rsidR="00016BA5" w:rsidRPr="00F07DF7" w14:paraId="5A9517F1" w14:textId="77777777" w:rsidTr="00BD09A7">
        <w:tc>
          <w:tcPr>
            <w:tcW w:w="2268" w:type="dxa"/>
            <w:tcBorders>
              <w:top w:val="single" w:sz="4" w:space="0" w:color="auto"/>
              <w:left w:val="single" w:sz="4" w:space="0" w:color="auto"/>
              <w:bottom w:val="single" w:sz="4" w:space="0" w:color="auto"/>
              <w:right w:val="single" w:sz="4" w:space="0" w:color="auto"/>
            </w:tcBorders>
          </w:tcPr>
          <w:p w14:paraId="62438AB3" w14:textId="38E62652" w:rsidR="00016BA5" w:rsidRPr="00F07DF7" w:rsidRDefault="008569FD">
            <w:pPr>
              <w:rPr>
                <w:rFonts w:ascii="Montserrat" w:hAnsi="Montserrat" w:cs="Calibri"/>
                <w:b/>
                <w:sz w:val="22"/>
                <w:szCs w:val="22"/>
              </w:rPr>
            </w:pPr>
            <w:r>
              <w:rPr>
                <w:rFonts w:ascii="Montserrat" w:hAnsi="Montserrat" w:cs="Calibri"/>
                <w:b/>
                <w:sz w:val="22"/>
                <w:szCs w:val="22"/>
              </w:rPr>
              <w:t>6</w:t>
            </w:r>
            <w:r w:rsidR="00016BA5">
              <w:rPr>
                <w:rFonts w:ascii="Montserrat" w:hAnsi="Montserrat" w:cs="Calibri"/>
                <w:b/>
                <w:sz w:val="22"/>
                <w:szCs w:val="22"/>
              </w:rPr>
              <w:t xml:space="preserve"> </w:t>
            </w:r>
            <w:r w:rsidR="00325D1E">
              <w:rPr>
                <w:rFonts w:ascii="Montserrat" w:hAnsi="Montserrat" w:cs="Calibri"/>
                <w:b/>
                <w:sz w:val="22"/>
                <w:szCs w:val="22"/>
              </w:rPr>
              <w:t>Programme Development</w:t>
            </w:r>
            <w:r w:rsidR="00705242">
              <w:rPr>
                <w:rFonts w:ascii="Montserrat" w:hAnsi="Montserrat" w:cs="Calibri"/>
                <w:b/>
                <w:sz w:val="22"/>
                <w:szCs w:val="22"/>
              </w:rPr>
              <w:t xml:space="preserve"> </w:t>
            </w:r>
          </w:p>
        </w:tc>
        <w:tc>
          <w:tcPr>
            <w:tcW w:w="7560" w:type="dxa"/>
            <w:tcBorders>
              <w:top w:val="single" w:sz="4" w:space="0" w:color="auto"/>
              <w:left w:val="single" w:sz="4" w:space="0" w:color="auto"/>
              <w:bottom w:val="single" w:sz="4" w:space="0" w:color="auto"/>
              <w:right w:val="single" w:sz="4" w:space="0" w:color="auto"/>
            </w:tcBorders>
          </w:tcPr>
          <w:p w14:paraId="17E76F1B" w14:textId="77777777" w:rsidR="00016BA5" w:rsidRDefault="00182DBC" w:rsidP="00182DBC">
            <w:pPr>
              <w:rPr>
                <w:rFonts w:ascii="Montserrat" w:hAnsi="Montserrat" w:cs="Calibri"/>
                <w:sz w:val="22"/>
                <w:szCs w:val="22"/>
              </w:rPr>
            </w:pPr>
            <w:r>
              <w:rPr>
                <w:rFonts w:ascii="Montserrat" w:hAnsi="Montserrat" w:cs="Calibri"/>
                <w:sz w:val="22"/>
                <w:szCs w:val="22"/>
              </w:rPr>
              <w:t>Liaise with Head Coach to establish a detailed daily schedule for training and matches, support the development of a high-performance culture within the Women’s Regional Programme and work with the CS Communications team to develop the profile of the programme.</w:t>
            </w:r>
          </w:p>
          <w:p w14:paraId="542CED36" w14:textId="3226DC8A" w:rsidR="00182DBC" w:rsidRPr="00F07DF7" w:rsidRDefault="00182DBC" w:rsidP="00182DBC">
            <w:pPr>
              <w:rPr>
                <w:rFonts w:ascii="Montserrat" w:hAnsi="Montserrat" w:cs="Calibri"/>
                <w:sz w:val="22"/>
                <w:szCs w:val="22"/>
              </w:rPr>
            </w:pPr>
          </w:p>
        </w:tc>
      </w:tr>
      <w:tr w:rsidR="00BD09A7" w:rsidRPr="00F07DF7" w14:paraId="70304ADE"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1562AA59" w14:textId="118EFD40" w:rsidR="00BD09A7" w:rsidRPr="00F07DF7" w:rsidRDefault="00ED67F1">
            <w:pPr>
              <w:rPr>
                <w:rFonts w:ascii="Montserrat" w:hAnsi="Montserrat" w:cs="Calibri"/>
                <w:b/>
                <w:sz w:val="22"/>
                <w:szCs w:val="22"/>
              </w:rPr>
            </w:pPr>
            <w:r>
              <w:rPr>
                <w:rFonts w:ascii="Montserrat" w:hAnsi="Montserrat" w:cs="Calibri"/>
                <w:b/>
                <w:sz w:val="22"/>
                <w:szCs w:val="22"/>
              </w:rPr>
              <w:t>7</w:t>
            </w:r>
            <w:r w:rsidR="00BD09A7" w:rsidRPr="00F07DF7">
              <w:rPr>
                <w:rFonts w:ascii="Montserrat" w:hAnsi="Montserrat" w:cs="Calibri"/>
                <w:b/>
                <w:sz w:val="22"/>
                <w:szCs w:val="22"/>
              </w:rPr>
              <w:t xml:space="preserve"> Financial</w:t>
            </w:r>
          </w:p>
        </w:tc>
        <w:tc>
          <w:tcPr>
            <w:tcW w:w="7560" w:type="dxa"/>
            <w:tcBorders>
              <w:top w:val="single" w:sz="4" w:space="0" w:color="auto"/>
              <w:left w:val="single" w:sz="4" w:space="0" w:color="auto"/>
              <w:bottom w:val="single" w:sz="4" w:space="0" w:color="auto"/>
              <w:right w:val="single" w:sz="4" w:space="0" w:color="auto"/>
            </w:tcBorders>
          </w:tcPr>
          <w:p w14:paraId="1FB0C286" w14:textId="784A6EF8" w:rsidR="00BD09A7" w:rsidRPr="00F07DF7" w:rsidRDefault="00BD09A7">
            <w:pPr>
              <w:rPr>
                <w:rFonts w:ascii="Montserrat" w:hAnsi="Montserrat" w:cs="Calibri"/>
                <w:sz w:val="22"/>
                <w:szCs w:val="22"/>
              </w:rPr>
            </w:pPr>
            <w:r w:rsidRPr="00F07DF7">
              <w:rPr>
                <w:rFonts w:ascii="Montserrat" w:hAnsi="Montserrat" w:cs="Calibri"/>
                <w:sz w:val="22"/>
                <w:szCs w:val="22"/>
              </w:rPr>
              <w:t>T</w:t>
            </w:r>
            <w:r w:rsidR="00CD73AE">
              <w:rPr>
                <w:rFonts w:ascii="Montserrat" w:hAnsi="Montserrat" w:cs="Calibri"/>
                <w:sz w:val="22"/>
                <w:szCs w:val="22"/>
              </w:rPr>
              <w:t>he post holder</w:t>
            </w:r>
            <w:r w:rsidR="00325D1E">
              <w:rPr>
                <w:rFonts w:ascii="Montserrat" w:hAnsi="Montserrat" w:cs="Calibri"/>
                <w:sz w:val="22"/>
                <w:szCs w:val="22"/>
              </w:rPr>
              <w:t xml:space="preserve">, along with the </w:t>
            </w:r>
            <w:r w:rsidR="00B2530F">
              <w:rPr>
                <w:rFonts w:ascii="Montserrat" w:hAnsi="Montserrat" w:cs="Calibri"/>
                <w:sz w:val="22"/>
                <w:szCs w:val="22"/>
              </w:rPr>
              <w:t>Head Coach</w:t>
            </w:r>
            <w:r w:rsidR="00325D1E">
              <w:rPr>
                <w:rFonts w:ascii="Montserrat" w:hAnsi="Montserrat" w:cs="Calibri"/>
                <w:sz w:val="22"/>
                <w:szCs w:val="22"/>
              </w:rPr>
              <w:t xml:space="preserve">, </w:t>
            </w:r>
            <w:r w:rsidR="00CD73AE">
              <w:rPr>
                <w:rFonts w:ascii="Montserrat" w:hAnsi="Montserrat" w:cs="Calibri"/>
                <w:sz w:val="22"/>
                <w:szCs w:val="22"/>
              </w:rPr>
              <w:t>will be responsible for t</w:t>
            </w:r>
            <w:r w:rsidRPr="00F07DF7">
              <w:rPr>
                <w:rFonts w:ascii="Montserrat" w:hAnsi="Montserrat" w:cs="Calibri"/>
                <w:sz w:val="22"/>
                <w:szCs w:val="22"/>
              </w:rPr>
              <w:t>racking, monitoring and reporting of spend against agreed budget and ensuring appropriate sign off by CS budget holder</w:t>
            </w:r>
            <w:r w:rsidR="00025612">
              <w:rPr>
                <w:rFonts w:ascii="Montserrat" w:hAnsi="Montserrat" w:cs="Calibri"/>
                <w:sz w:val="22"/>
                <w:szCs w:val="22"/>
              </w:rPr>
              <w:t>.</w:t>
            </w:r>
            <w:r w:rsidR="00CD73AE">
              <w:rPr>
                <w:rFonts w:ascii="Montserrat" w:hAnsi="Montserrat" w:cs="Calibri"/>
                <w:sz w:val="22"/>
                <w:szCs w:val="22"/>
              </w:rPr>
              <w:t xml:space="preserve"> </w:t>
            </w:r>
          </w:p>
          <w:p w14:paraId="75B30769" w14:textId="16F05E42" w:rsidR="00F07DF7" w:rsidRPr="00F07DF7" w:rsidRDefault="00F07DF7">
            <w:pPr>
              <w:rPr>
                <w:rFonts w:ascii="Montserrat" w:hAnsi="Montserrat" w:cs="Calibri"/>
                <w:sz w:val="22"/>
                <w:szCs w:val="22"/>
              </w:rPr>
            </w:pPr>
          </w:p>
        </w:tc>
      </w:tr>
      <w:tr w:rsidR="00BD09A7" w:rsidRPr="00F07DF7" w14:paraId="4079F1FF"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07B50D14" w14:textId="305CEFEE" w:rsidR="00BD09A7" w:rsidRPr="00F07DF7" w:rsidRDefault="00ED67F1">
            <w:pPr>
              <w:rPr>
                <w:rFonts w:ascii="Montserrat" w:hAnsi="Montserrat" w:cs="Calibri"/>
                <w:b/>
                <w:sz w:val="22"/>
                <w:szCs w:val="22"/>
              </w:rPr>
            </w:pPr>
            <w:r>
              <w:rPr>
                <w:rFonts w:ascii="Montserrat" w:hAnsi="Montserrat" w:cs="Calibri"/>
                <w:b/>
                <w:sz w:val="22"/>
                <w:szCs w:val="22"/>
              </w:rPr>
              <w:lastRenderedPageBreak/>
              <w:t xml:space="preserve">8 </w:t>
            </w:r>
            <w:r w:rsidR="00325D1E">
              <w:rPr>
                <w:rFonts w:ascii="Montserrat" w:hAnsi="Montserrat" w:cs="Calibri"/>
                <w:b/>
                <w:sz w:val="22"/>
                <w:szCs w:val="22"/>
              </w:rPr>
              <w:t>Additional</w:t>
            </w:r>
          </w:p>
        </w:tc>
        <w:tc>
          <w:tcPr>
            <w:tcW w:w="7560" w:type="dxa"/>
            <w:tcBorders>
              <w:top w:val="single" w:sz="4" w:space="0" w:color="auto"/>
              <w:left w:val="single" w:sz="4" w:space="0" w:color="auto"/>
              <w:bottom w:val="single" w:sz="4" w:space="0" w:color="auto"/>
              <w:right w:val="single" w:sz="4" w:space="0" w:color="auto"/>
            </w:tcBorders>
          </w:tcPr>
          <w:p w14:paraId="30C99586" w14:textId="5A90101C" w:rsidR="00BD09A7" w:rsidRPr="00F07DF7" w:rsidRDefault="00BD09A7" w:rsidP="00B2530F">
            <w:pPr>
              <w:rPr>
                <w:rFonts w:ascii="Montserrat" w:hAnsi="Montserrat" w:cs="Calibri"/>
                <w:sz w:val="22"/>
                <w:szCs w:val="22"/>
              </w:rPr>
            </w:pPr>
            <w:r w:rsidRPr="00F07DF7">
              <w:rPr>
                <w:rFonts w:ascii="Montserrat" w:hAnsi="Montserrat" w:cs="Calibri"/>
                <w:sz w:val="22"/>
                <w:szCs w:val="22"/>
              </w:rPr>
              <w:t xml:space="preserve">This job description is not to be regarded as exclusive or exhaustive.  It is intended as an outline indication of the areas of activity and will be amended in the light of the changing needs of the organisation. </w:t>
            </w:r>
            <w:r w:rsidR="00825618" w:rsidRPr="00F07DF7">
              <w:rPr>
                <w:rFonts w:ascii="Montserrat" w:hAnsi="Montserrat" w:cs="Calibri"/>
                <w:sz w:val="22"/>
                <w:szCs w:val="22"/>
              </w:rPr>
              <w:t>Job holders may be given specific projects to deliver as part of their role.</w:t>
            </w:r>
            <w:r w:rsidR="00F07DF7" w:rsidRPr="00F07DF7">
              <w:rPr>
                <w:rFonts w:ascii="Montserrat" w:hAnsi="Montserrat" w:cs="Calibri"/>
                <w:sz w:val="22"/>
                <w:szCs w:val="22"/>
              </w:rPr>
              <w:t xml:space="preserve"> </w:t>
            </w:r>
          </w:p>
        </w:tc>
      </w:tr>
      <w:tr w:rsidR="00BD09A7" w:rsidRPr="00F07DF7" w14:paraId="57CE05E5" w14:textId="77777777" w:rsidTr="00BD09A7">
        <w:tc>
          <w:tcPr>
            <w:tcW w:w="2268" w:type="dxa"/>
            <w:tcBorders>
              <w:top w:val="single" w:sz="4" w:space="0" w:color="auto"/>
              <w:left w:val="single" w:sz="4" w:space="0" w:color="auto"/>
              <w:bottom w:val="single" w:sz="4" w:space="0" w:color="auto"/>
              <w:right w:val="single" w:sz="4" w:space="0" w:color="auto"/>
            </w:tcBorders>
            <w:hideMark/>
          </w:tcPr>
          <w:p w14:paraId="2145A5F2" w14:textId="5C000D04" w:rsidR="00BD09A7" w:rsidRPr="00F07DF7" w:rsidRDefault="00061E89">
            <w:pPr>
              <w:rPr>
                <w:rFonts w:ascii="Montserrat" w:hAnsi="Montserrat" w:cs="Calibri"/>
                <w:b/>
                <w:sz w:val="22"/>
                <w:szCs w:val="22"/>
              </w:rPr>
            </w:pPr>
            <w:r>
              <w:rPr>
                <w:rFonts w:ascii="Montserrat" w:hAnsi="Montserrat" w:cs="Calibri"/>
                <w:b/>
                <w:sz w:val="22"/>
                <w:szCs w:val="22"/>
              </w:rPr>
              <w:t>9</w:t>
            </w:r>
            <w:r w:rsidR="00ED67F1">
              <w:rPr>
                <w:rFonts w:ascii="Montserrat" w:hAnsi="Montserrat" w:cs="Calibri"/>
                <w:b/>
                <w:sz w:val="22"/>
                <w:szCs w:val="22"/>
              </w:rPr>
              <w:t xml:space="preserve"> </w:t>
            </w:r>
            <w:r w:rsidR="00BD09A7" w:rsidRPr="00F07DF7">
              <w:rPr>
                <w:rFonts w:ascii="Montserrat" w:hAnsi="Montserrat" w:cs="Calibri"/>
                <w:b/>
                <w:sz w:val="22"/>
                <w:szCs w:val="22"/>
              </w:rPr>
              <w:t>Working Hours</w:t>
            </w:r>
          </w:p>
        </w:tc>
        <w:tc>
          <w:tcPr>
            <w:tcW w:w="7560" w:type="dxa"/>
            <w:tcBorders>
              <w:top w:val="single" w:sz="4" w:space="0" w:color="auto"/>
              <w:left w:val="single" w:sz="4" w:space="0" w:color="auto"/>
              <w:bottom w:val="single" w:sz="4" w:space="0" w:color="auto"/>
              <w:right w:val="single" w:sz="4" w:space="0" w:color="auto"/>
            </w:tcBorders>
          </w:tcPr>
          <w:p w14:paraId="703308D4" w14:textId="66C56126" w:rsidR="00BD09A7" w:rsidRPr="00061E89" w:rsidRDefault="00BD09A7">
            <w:pPr>
              <w:rPr>
                <w:rFonts w:ascii="Montserrat" w:hAnsi="Montserrat" w:cs="Calibri"/>
                <w:b/>
                <w:bCs/>
                <w:color w:val="FF0000"/>
                <w:sz w:val="22"/>
                <w:szCs w:val="22"/>
              </w:rPr>
            </w:pPr>
            <w:r w:rsidRPr="00061E89">
              <w:rPr>
                <w:rFonts w:ascii="Montserrat" w:hAnsi="Montserrat" w:cs="Calibri"/>
                <w:b/>
                <w:bCs/>
                <w:color w:val="FF0000"/>
                <w:sz w:val="22"/>
                <w:szCs w:val="22"/>
              </w:rPr>
              <w:t xml:space="preserve">Due to the nature of the business a flexible approach to working hours </w:t>
            </w:r>
            <w:r w:rsidR="00F879F9">
              <w:rPr>
                <w:rFonts w:ascii="Montserrat" w:hAnsi="Montserrat" w:cs="Calibri"/>
                <w:b/>
                <w:bCs/>
                <w:color w:val="FF0000"/>
                <w:sz w:val="22"/>
                <w:szCs w:val="22"/>
              </w:rPr>
              <w:t xml:space="preserve">is expected </w:t>
            </w:r>
          </w:p>
          <w:p w14:paraId="67DB014E" w14:textId="2DCB6D76" w:rsidR="00937CDE" w:rsidRPr="00F07DF7" w:rsidRDefault="00937CDE">
            <w:pPr>
              <w:rPr>
                <w:rFonts w:ascii="Montserrat" w:hAnsi="Montserrat" w:cs="Calibri"/>
                <w:sz w:val="22"/>
                <w:szCs w:val="22"/>
              </w:rPr>
            </w:pPr>
          </w:p>
        </w:tc>
      </w:tr>
    </w:tbl>
    <w:p w14:paraId="15C50600" w14:textId="77777777" w:rsidR="00BD09A7" w:rsidRPr="00F07DF7" w:rsidRDefault="00BD09A7" w:rsidP="00BD09A7">
      <w:pPr>
        <w:tabs>
          <w:tab w:val="left" w:pos="240"/>
        </w:tabs>
        <w:rPr>
          <w:rFonts w:ascii="Montserrat" w:hAnsi="Montserrat" w:cs="Arial"/>
          <w:sz w:val="16"/>
          <w:szCs w:val="16"/>
        </w:rPr>
      </w:pPr>
      <w:r w:rsidRPr="00F07DF7">
        <w:rPr>
          <w:rFonts w:ascii="Montserrat" w:hAnsi="Montserrat" w:cs="Arial"/>
          <w:sz w:val="16"/>
          <w:szCs w:val="16"/>
        </w:rPr>
        <w:t xml:space="preserve"> </w:t>
      </w:r>
    </w:p>
    <w:p w14:paraId="4283DF61" w14:textId="77777777" w:rsidR="00BD09A7" w:rsidRPr="00F07DF7" w:rsidRDefault="00BD09A7" w:rsidP="00BD09A7">
      <w:pPr>
        <w:tabs>
          <w:tab w:val="left" w:pos="240"/>
        </w:tabs>
        <w:rPr>
          <w:rFonts w:ascii="Montserrat" w:hAnsi="Montserrat"/>
        </w:rPr>
      </w:pPr>
    </w:p>
    <w:p w14:paraId="48370ED1" w14:textId="77777777" w:rsidR="00025612" w:rsidRPr="00025612" w:rsidRDefault="00025612" w:rsidP="00025612">
      <w:pPr>
        <w:rPr>
          <w:rFonts w:ascii="Montserrat" w:hAnsi="Montserrat" w:cs="Segoe UI"/>
          <w:b/>
          <w:sz w:val="20"/>
          <w:szCs w:val="22"/>
          <w:u w:val="single"/>
        </w:rPr>
      </w:pPr>
      <w:r w:rsidRPr="00025612">
        <w:rPr>
          <w:rFonts w:ascii="Montserrat" w:hAnsi="Montserrat" w:cs="Segoe UI"/>
          <w:b/>
          <w:sz w:val="20"/>
          <w:szCs w:val="22"/>
          <w:u w:val="single"/>
        </w:rPr>
        <w:t xml:space="preserve">Person Specification </w:t>
      </w:r>
    </w:p>
    <w:p w14:paraId="5C978830" w14:textId="77777777" w:rsidR="00025612" w:rsidRPr="00025612" w:rsidRDefault="00025612" w:rsidP="00025612">
      <w:pPr>
        <w:pStyle w:val="ListParagraph"/>
        <w:spacing w:after="200"/>
        <w:ind w:left="1440"/>
        <w:rPr>
          <w:rFonts w:ascii="Montserrat" w:hAnsi="Montserrat" w:cs="Segoe UI"/>
          <w:sz w:val="20"/>
          <w:szCs w:val="22"/>
        </w:rPr>
      </w:pPr>
    </w:p>
    <w:p w14:paraId="3C508CFA" w14:textId="668178B8" w:rsidR="00025612" w:rsidRPr="00025612" w:rsidRDefault="00025612" w:rsidP="00025612">
      <w:pPr>
        <w:pStyle w:val="ListParagraph"/>
        <w:numPr>
          <w:ilvl w:val="0"/>
          <w:numId w:val="6"/>
        </w:numPr>
        <w:spacing w:line="276" w:lineRule="auto"/>
        <w:rPr>
          <w:rFonts w:ascii="Montserrat" w:hAnsi="Montserrat" w:cs="Segoe UI"/>
          <w:sz w:val="20"/>
          <w:szCs w:val="22"/>
        </w:rPr>
      </w:pPr>
      <w:r w:rsidRPr="00025612">
        <w:rPr>
          <w:rFonts w:ascii="Montserrat" w:hAnsi="Montserrat" w:cs="Segoe UI"/>
          <w:sz w:val="20"/>
          <w:szCs w:val="22"/>
        </w:rPr>
        <w:t>Excellent administration skills and the ability to set priorities and deliver objectives efficiently</w:t>
      </w:r>
    </w:p>
    <w:p w14:paraId="793D301A" w14:textId="1DD1710A" w:rsidR="00025612" w:rsidRPr="00025612" w:rsidRDefault="00025612" w:rsidP="00025612">
      <w:pPr>
        <w:pStyle w:val="ListParagraph"/>
        <w:numPr>
          <w:ilvl w:val="0"/>
          <w:numId w:val="9"/>
        </w:numPr>
        <w:spacing w:after="200" w:line="276" w:lineRule="auto"/>
        <w:rPr>
          <w:rFonts w:ascii="Montserrat" w:hAnsi="Montserrat" w:cs="Segoe UI"/>
          <w:sz w:val="20"/>
          <w:szCs w:val="22"/>
        </w:rPr>
      </w:pPr>
      <w:r w:rsidRPr="00025612">
        <w:rPr>
          <w:rFonts w:ascii="Montserrat" w:hAnsi="Montserrat" w:cs="Segoe UI"/>
          <w:sz w:val="20"/>
          <w:szCs w:val="22"/>
        </w:rPr>
        <w:t>able to work on own, with direction</w:t>
      </w:r>
    </w:p>
    <w:p w14:paraId="3B6B5B1E" w14:textId="06EA486E" w:rsidR="00025612" w:rsidRPr="00025612" w:rsidRDefault="00025612" w:rsidP="00025612">
      <w:pPr>
        <w:pStyle w:val="ListParagraph"/>
        <w:numPr>
          <w:ilvl w:val="0"/>
          <w:numId w:val="9"/>
        </w:numPr>
        <w:spacing w:after="200" w:line="276" w:lineRule="auto"/>
        <w:rPr>
          <w:rFonts w:ascii="Montserrat" w:hAnsi="Montserrat" w:cs="Segoe UI"/>
          <w:sz w:val="20"/>
          <w:szCs w:val="22"/>
        </w:rPr>
      </w:pPr>
      <w:r w:rsidRPr="00025612">
        <w:rPr>
          <w:rFonts w:ascii="Montserrat" w:hAnsi="Montserrat" w:cs="Segoe UI"/>
          <w:sz w:val="20"/>
          <w:szCs w:val="22"/>
        </w:rPr>
        <w:t>able to coordinate a range of activities simultaneously</w:t>
      </w:r>
    </w:p>
    <w:p w14:paraId="2093698A" w14:textId="64E9557D" w:rsidR="00025612" w:rsidRPr="00025612" w:rsidRDefault="00025612" w:rsidP="00025612">
      <w:pPr>
        <w:pStyle w:val="ListParagraph"/>
        <w:numPr>
          <w:ilvl w:val="0"/>
          <w:numId w:val="9"/>
        </w:numPr>
        <w:spacing w:after="200" w:line="276" w:lineRule="auto"/>
        <w:rPr>
          <w:rFonts w:ascii="Montserrat" w:hAnsi="Montserrat" w:cs="Segoe UI"/>
          <w:sz w:val="20"/>
          <w:szCs w:val="22"/>
        </w:rPr>
      </w:pPr>
      <w:r w:rsidRPr="00025612">
        <w:rPr>
          <w:rFonts w:ascii="Montserrat" w:hAnsi="Montserrat" w:cs="Segoe UI"/>
          <w:sz w:val="20"/>
          <w:szCs w:val="22"/>
        </w:rPr>
        <w:t xml:space="preserve">attention to detail </w:t>
      </w:r>
      <w:r w:rsidR="008A3D2E" w:rsidRPr="00025612">
        <w:rPr>
          <w:rFonts w:ascii="Montserrat" w:hAnsi="Montserrat" w:cs="Segoe UI"/>
          <w:sz w:val="20"/>
          <w:szCs w:val="22"/>
        </w:rPr>
        <w:t>regarding</w:t>
      </w:r>
      <w:r w:rsidRPr="00025612">
        <w:rPr>
          <w:rFonts w:ascii="Montserrat" w:hAnsi="Montserrat" w:cs="Segoe UI"/>
          <w:sz w:val="20"/>
          <w:szCs w:val="22"/>
        </w:rPr>
        <w:t xml:space="preserve"> administrative/recording requirements</w:t>
      </w:r>
    </w:p>
    <w:p w14:paraId="52448C3A" w14:textId="77777777" w:rsidR="00025612" w:rsidRPr="00025612" w:rsidRDefault="00025612" w:rsidP="00025612">
      <w:pPr>
        <w:pStyle w:val="ListParagraph"/>
        <w:ind w:left="1440"/>
        <w:rPr>
          <w:rFonts w:ascii="Montserrat" w:hAnsi="Montserrat" w:cs="Segoe UI"/>
          <w:sz w:val="20"/>
          <w:szCs w:val="22"/>
        </w:rPr>
      </w:pPr>
    </w:p>
    <w:p w14:paraId="2AC476A5" w14:textId="77777777" w:rsidR="00025612" w:rsidRPr="00025612" w:rsidRDefault="00025612" w:rsidP="00025612">
      <w:pPr>
        <w:pStyle w:val="ListParagraph"/>
        <w:numPr>
          <w:ilvl w:val="0"/>
          <w:numId w:val="6"/>
        </w:numPr>
        <w:spacing w:line="276" w:lineRule="auto"/>
        <w:rPr>
          <w:rFonts w:ascii="Montserrat" w:hAnsi="Montserrat" w:cs="Segoe UI"/>
          <w:sz w:val="20"/>
          <w:szCs w:val="22"/>
        </w:rPr>
      </w:pPr>
      <w:r w:rsidRPr="00025612">
        <w:rPr>
          <w:rFonts w:ascii="Montserrat" w:hAnsi="Montserrat" w:cs="Segoe UI"/>
          <w:sz w:val="20"/>
          <w:szCs w:val="22"/>
        </w:rPr>
        <w:t>Excellent communication skills, both verbal and written</w:t>
      </w:r>
    </w:p>
    <w:p w14:paraId="4E086F28" w14:textId="64841136" w:rsidR="00025612" w:rsidRDefault="00025612" w:rsidP="00025612">
      <w:pPr>
        <w:pStyle w:val="ListParagraph"/>
        <w:numPr>
          <w:ilvl w:val="0"/>
          <w:numId w:val="10"/>
        </w:numPr>
        <w:spacing w:line="276" w:lineRule="auto"/>
        <w:rPr>
          <w:rFonts w:ascii="Montserrat" w:hAnsi="Montserrat" w:cs="Segoe UI"/>
          <w:sz w:val="20"/>
          <w:szCs w:val="22"/>
        </w:rPr>
      </w:pPr>
      <w:r w:rsidRPr="00025612">
        <w:rPr>
          <w:rFonts w:ascii="Montserrat" w:hAnsi="Montserrat" w:cs="Segoe UI"/>
          <w:sz w:val="20"/>
          <w:szCs w:val="22"/>
        </w:rPr>
        <w:t>commitment to the provision of high quality and timely responses to information</w:t>
      </w:r>
    </w:p>
    <w:p w14:paraId="10502F51" w14:textId="77777777" w:rsidR="00B2530F" w:rsidRPr="00025612" w:rsidRDefault="00B2530F" w:rsidP="00B2530F">
      <w:pPr>
        <w:pStyle w:val="ListParagraph"/>
        <w:ind w:left="1440"/>
        <w:rPr>
          <w:rFonts w:ascii="Montserrat" w:hAnsi="Montserrat" w:cs="Segoe UI"/>
          <w:sz w:val="20"/>
          <w:szCs w:val="22"/>
        </w:rPr>
      </w:pPr>
    </w:p>
    <w:p w14:paraId="6F33E8DA" w14:textId="1CA13AEA" w:rsidR="00B2530F" w:rsidRPr="00025612" w:rsidRDefault="00B2530F" w:rsidP="00B2530F">
      <w:pPr>
        <w:pStyle w:val="ListParagraph"/>
        <w:numPr>
          <w:ilvl w:val="0"/>
          <w:numId w:val="6"/>
        </w:numPr>
        <w:spacing w:line="276" w:lineRule="auto"/>
        <w:rPr>
          <w:rFonts w:ascii="Montserrat" w:hAnsi="Montserrat" w:cs="Segoe UI"/>
          <w:sz w:val="20"/>
          <w:szCs w:val="22"/>
        </w:rPr>
      </w:pPr>
      <w:r w:rsidRPr="00025612">
        <w:rPr>
          <w:rFonts w:ascii="Montserrat" w:hAnsi="Montserrat" w:cs="Segoe UI"/>
          <w:sz w:val="20"/>
          <w:szCs w:val="22"/>
        </w:rPr>
        <w:t xml:space="preserve">Excellent </w:t>
      </w:r>
      <w:r>
        <w:rPr>
          <w:rFonts w:ascii="Montserrat" w:hAnsi="Montserrat" w:cs="Segoe UI"/>
          <w:sz w:val="20"/>
          <w:szCs w:val="22"/>
        </w:rPr>
        <w:t>IT</w:t>
      </w:r>
      <w:r w:rsidRPr="00025612">
        <w:rPr>
          <w:rFonts w:ascii="Montserrat" w:hAnsi="Montserrat" w:cs="Segoe UI"/>
          <w:sz w:val="20"/>
          <w:szCs w:val="22"/>
        </w:rPr>
        <w:t xml:space="preserve"> skills</w:t>
      </w:r>
    </w:p>
    <w:p w14:paraId="0695774E" w14:textId="5B148A01" w:rsidR="00B2530F" w:rsidRDefault="00B2530F" w:rsidP="00B2530F">
      <w:pPr>
        <w:pStyle w:val="ListParagraph"/>
        <w:numPr>
          <w:ilvl w:val="0"/>
          <w:numId w:val="10"/>
        </w:numPr>
        <w:spacing w:line="276" w:lineRule="auto"/>
        <w:rPr>
          <w:rFonts w:ascii="Montserrat" w:hAnsi="Montserrat" w:cs="Segoe UI"/>
          <w:sz w:val="20"/>
          <w:szCs w:val="22"/>
        </w:rPr>
      </w:pPr>
      <w:r w:rsidRPr="00025612">
        <w:rPr>
          <w:rFonts w:ascii="Montserrat" w:hAnsi="Montserrat" w:cs="Segoe UI"/>
          <w:sz w:val="20"/>
          <w:szCs w:val="22"/>
        </w:rPr>
        <w:t xml:space="preserve">commitment to the provision of high quality </w:t>
      </w:r>
      <w:r>
        <w:rPr>
          <w:rFonts w:ascii="Montserrat" w:hAnsi="Montserrat" w:cs="Segoe UI"/>
          <w:sz w:val="20"/>
          <w:szCs w:val="22"/>
        </w:rPr>
        <w:t>reporting of data required by the High Performance Team</w:t>
      </w:r>
    </w:p>
    <w:p w14:paraId="30033911" w14:textId="60AA0F51" w:rsidR="00025612" w:rsidRPr="00B2530F" w:rsidRDefault="00B2530F" w:rsidP="00B2530F">
      <w:pPr>
        <w:pStyle w:val="ListParagraph"/>
        <w:numPr>
          <w:ilvl w:val="0"/>
          <w:numId w:val="10"/>
        </w:numPr>
        <w:spacing w:line="276" w:lineRule="auto"/>
        <w:rPr>
          <w:rFonts w:ascii="Montserrat" w:hAnsi="Montserrat" w:cs="Segoe UI"/>
          <w:sz w:val="20"/>
          <w:szCs w:val="22"/>
        </w:rPr>
      </w:pPr>
      <w:r>
        <w:rPr>
          <w:rFonts w:ascii="Montserrat" w:hAnsi="Montserrat" w:cs="Segoe UI"/>
          <w:sz w:val="20"/>
          <w:szCs w:val="22"/>
        </w:rPr>
        <w:t>c</w:t>
      </w:r>
      <w:r w:rsidR="00025612" w:rsidRPr="00B2530F">
        <w:rPr>
          <w:rFonts w:ascii="Montserrat" w:hAnsi="Montserrat" w:cs="Segoe UI"/>
          <w:sz w:val="20"/>
          <w:szCs w:val="22"/>
        </w:rPr>
        <w:t>omfortable in using social media and other digital platforms as tools to create engagement</w:t>
      </w:r>
    </w:p>
    <w:p w14:paraId="06B10570" w14:textId="77777777" w:rsidR="00025612" w:rsidRPr="00025612" w:rsidRDefault="00025612" w:rsidP="00025612">
      <w:pPr>
        <w:pStyle w:val="ListParagraph"/>
        <w:rPr>
          <w:rFonts w:ascii="Montserrat" w:hAnsi="Montserrat" w:cs="Segoe UI"/>
          <w:sz w:val="20"/>
          <w:szCs w:val="22"/>
        </w:rPr>
      </w:pPr>
    </w:p>
    <w:p w14:paraId="04999682" w14:textId="688F9C8D" w:rsidR="00025612" w:rsidRPr="00025612" w:rsidRDefault="00025612" w:rsidP="00025612">
      <w:pPr>
        <w:pStyle w:val="ListParagraph"/>
        <w:numPr>
          <w:ilvl w:val="0"/>
          <w:numId w:val="8"/>
        </w:numPr>
        <w:spacing w:after="200" w:line="276" w:lineRule="auto"/>
        <w:rPr>
          <w:rFonts w:ascii="Montserrat" w:hAnsi="Montserrat" w:cs="Segoe UI"/>
          <w:sz w:val="20"/>
          <w:szCs w:val="22"/>
        </w:rPr>
      </w:pPr>
      <w:r w:rsidRPr="00025612">
        <w:rPr>
          <w:rFonts w:ascii="Montserrat" w:hAnsi="Montserrat" w:cs="Segoe UI"/>
          <w:sz w:val="20"/>
          <w:szCs w:val="22"/>
        </w:rPr>
        <w:t>An understanding of and commitment to equality of opportunity and diversity</w:t>
      </w:r>
    </w:p>
    <w:sectPr w:rsidR="00025612" w:rsidRPr="00025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02066"/>
    <w:multiLevelType w:val="hybridMultilevel"/>
    <w:tmpl w:val="506EFB68"/>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3E1133"/>
    <w:multiLevelType w:val="hybridMultilevel"/>
    <w:tmpl w:val="C7FCC616"/>
    <w:lvl w:ilvl="0" w:tplc="EA127758">
      <w:start w:val="3"/>
      <w:numFmt w:val="bullet"/>
      <w:lvlText w:val="-"/>
      <w:lvlJc w:val="left"/>
      <w:pPr>
        <w:ind w:left="720" w:hanging="360"/>
      </w:pPr>
      <w:rPr>
        <w:rFonts w:ascii="Montserrat Light" w:eastAsia="Times New Roman" w:hAnsi="Montserrat Light"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75365D"/>
    <w:multiLevelType w:val="hybridMultilevel"/>
    <w:tmpl w:val="E21C07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64547"/>
    <w:multiLevelType w:val="hybridMultilevel"/>
    <w:tmpl w:val="D0D4F7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8DE4B03"/>
    <w:multiLevelType w:val="hybridMultilevel"/>
    <w:tmpl w:val="FD181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5A1293"/>
    <w:multiLevelType w:val="hybridMultilevel"/>
    <w:tmpl w:val="81202B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EEE54A1"/>
    <w:multiLevelType w:val="hybridMultilevel"/>
    <w:tmpl w:val="F2540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0D6CD2"/>
    <w:multiLevelType w:val="hybridMultilevel"/>
    <w:tmpl w:val="28885678"/>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7A0D28"/>
    <w:multiLevelType w:val="hybridMultilevel"/>
    <w:tmpl w:val="DA300B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47F0E1E"/>
    <w:multiLevelType w:val="hybridMultilevel"/>
    <w:tmpl w:val="739A3B0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5"/>
  </w:num>
  <w:num w:numId="4">
    <w:abstractNumId w:val="6"/>
  </w:num>
  <w:num w:numId="5">
    <w:abstractNumId w:val="1"/>
  </w:num>
  <w:num w:numId="6">
    <w:abstractNumId w:val="2"/>
  </w:num>
  <w:num w:numId="7">
    <w:abstractNumId w:val="9"/>
  </w:num>
  <w:num w:numId="8">
    <w:abstractNumId w:val="4"/>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9A7"/>
    <w:rsid w:val="00016BA5"/>
    <w:rsid w:val="00025612"/>
    <w:rsid w:val="00061E89"/>
    <w:rsid w:val="000C2AED"/>
    <w:rsid w:val="00117294"/>
    <w:rsid w:val="00117EB1"/>
    <w:rsid w:val="0014569F"/>
    <w:rsid w:val="00182DBC"/>
    <w:rsid w:val="001D0A2A"/>
    <w:rsid w:val="002140F5"/>
    <w:rsid w:val="002152DA"/>
    <w:rsid w:val="00224ACF"/>
    <w:rsid w:val="0024219B"/>
    <w:rsid w:val="002768BB"/>
    <w:rsid w:val="00285633"/>
    <w:rsid w:val="002D0AE4"/>
    <w:rsid w:val="00325D1E"/>
    <w:rsid w:val="003526FD"/>
    <w:rsid w:val="0037291E"/>
    <w:rsid w:val="003E06D9"/>
    <w:rsid w:val="003F1974"/>
    <w:rsid w:val="004210B0"/>
    <w:rsid w:val="00481A24"/>
    <w:rsid w:val="004A528C"/>
    <w:rsid w:val="004E2B34"/>
    <w:rsid w:val="004E5837"/>
    <w:rsid w:val="00522F9B"/>
    <w:rsid w:val="00564877"/>
    <w:rsid w:val="005806BD"/>
    <w:rsid w:val="005D2832"/>
    <w:rsid w:val="00624939"/>
    <w:rsid w:val="00662D0C"/>
    <w:rsid w:val="006E00B0"/>
    <w:rsid w:val="00705242"/>
    <w:rsid w:val="00724BCB"/>
    <w:rsid w:val="00753D9F"/>
    <w:rsid w:val="00825618"/>
    <w:rsid w:val="00853C4F"/>
    <w:rsid w:val="008569FD"/>
    <w:rsid w:val="0086178C"/>
    <w:rsid w:val="008A3D2E"/>
    <w:rsid w:val="008B29DA"/>
    <w:rsid w:val="00937CDE"/>
    <w:rsid w:val="009741FC"/>
    <w:rsid w:val="009C48D6"/>
    <w:rsid w:val="009F4294"/>
    <w:rsid w:val="00AC2955"/>
    <w:rsid w:val="00B2530F"/>
    <w:rsid w:val="00BD09A7"/>
    <w:rsid w:val="00BE19BA"/>
    <w:rsid w:val="00BF6C98"/>
    <w:rsid w:val="00C74167"/>
    <w:rsid w:val="00CD73AE"/>
    <w:rsid w:val="00D35944"/>
    <w:rsid w:val="00D779FA"/>
    <w:rsid w:val="00DD3D6B"/>
    <w:rsid w:val="00DE2BBC"/>
    <w:rsid w:val="00ED67F1"/>
    <w:rsid w:val="00EE0AB0"/>
    <w:rsid w:val="00EF60BC"/>
    <w:rsid w:val="00F03558"/>
    <w:rsid w:val="00F07DF7"/>
    <w:rsid w:val="00F879F9"/>
    <w:rsid w:val="00F95311"/>
    <w:rsid w:val="00FA1F8E"/>
    <w:rsid w:val="00FB1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5F992"/>
  <w15:chartTrackingRefBased/>
  <w15:docId w15:val="{A24DC87B-E263-4497-AB54-0E69B22A1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9A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3C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Drummond</dc:creator>
  <cp:keywords/>
  <dc:description/>
  <cp:lastModifiedBy>Jonathan Newell</cp:lastModifiedBy>
  <cp:revision>2</cp:revision>
  <dcterms:created xsi:type="dcterms:W3CDTF">2019-12-15T11:41:00Z</dcterms:created>
  <dcterms:modified xsi:type="dcterms:W3CDTF">2019-12-15T11:41:00Z</dcterms:modified>
</cp:coreProperties>
</file>